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7BBE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1968" w:firstLineChars="700"/>
        <w:rPr>
          <w:rFonts w:hint="default" w:asciiTheme="minorAscii" w:hAnsiTheme="minorAscii" w:eastAsiaTheme="majorEastAsia" w:cstheme="majorEastAsia"/>
          <w:b/>
          <w:bCs/>
          <w:i w:val="0"/>
          <w:iCs w:val="0"/>
          <w:caps w:val="0"/>
          <w:color w:val="30303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Ascii" w:hAnsiTheme="minorAscii" w:eastAsiaTheme="majorEastAsia" w:cstheme="majorEastAsia"/>
          <w:b/>
          <w:bCs/>
          <w:i w:val="0"/>
          <w:iCs w:val="0"/>
          <w:caps w:val="0"/>
          <w:color w:val="303030"/>
          <w:spacing w:val="0"/>
          <w:sz w:val="28"/>
          <w:szCs w:val="28"/>
          <w:lang w:val="en-US" w:eastAsia="zh-CN"/>
        </w:rPr>
        <w:t>2025-2026高一化学寒假班教学计划</w:t>
      </w:r>
    </w:p>
    <w:tbl>
      <w:tblPr>
        <w:tblStyle w:val="11"/>
        <w:tblW w:w="10020" w:type="dxa"/>
        <w:tblInd w:w="0" w:type="dxa"/>
        <w:tblBorders>
          <w:top w:val="single" w:color="0A0808" w:sz="2" w:space="0"/>
          <w:left w:val="single" w:color="0A0808" w:sz="2" w:space="0"/>
          <w:bottom w:val="single" w:color="0A0808" w:sz="2" w:space="0"/>
          <w:right w:val="single" w:color="0A0808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1074"/>
        <w:gridCol w:w="6909"/>
        <w:gridCol w:w="1088"/>
      </w:tblGrid>
      <w:tr w14:paraId="5631F64D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09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顺序</w:t>
            </w:r>
          </w:p>
        </w:tc>
        <w:tc>
          <w:tcPr>
            <w:tcW w:w="1074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05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章节</w:t>
            </w: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0E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F97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课时</w:t>
            </w:r>
          </w:p>
        </w:tc>
      </w:tr>
      <w:tr w14:paraId="07125F60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49" w:type="dxa"/>
            <w:vMerge w:val="restart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DB04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4" w:type="dxa"/>
            <w:vMerge w:val="restart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981863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专题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7</w:t>
            </w:r>
          </w:p>
          <w:p w14:paraId="587E2410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F4E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氮的固定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3F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98480E2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vMerge w:val="continue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71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55E5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37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Cs w:val="21"/>
                <w:lang w:val="en-US" w:eastAsia="zh-CN"/>
              </w:rPr>
              <w:t>重要的含氮化工原料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DC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9B9B422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vMerge w:val="continue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0354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0954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73CA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Cs w:val="21"/>
                <w:lang w:val="en-US" w:eastAsia="zh-CN"/>
              </w:rPr>
              <w:t>含氮化合物的合理使用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94A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6218730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49" w:type="dxa"/>
            <w:vMerge w:val="restart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DB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74" w:type="dxa"/>
            <w:vMerge w:val="restart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B5A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210" w:firstLineChars="1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专题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  <w:p w14:paraId="4AC7CCE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E2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Cs w:val="21"/>
                <w:lang w:val="en-US" w:eastAsia="zh-CN"/>
              </w:rPr>
              <w:t>物质结构的研究内容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2D5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3D27F79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49" w:type="dxa"/>
            <w:vMerge w:val="continue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FB8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DCEB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F20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Cs w:val="21"/>
                <w:lang w:val="en-US" w:eastAsia="zh-CN"/>
              </w:rPr>
              <w:t>物质结构研究的范式与方法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1FB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A1A613E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vMerge w:val="restart"/>
            <w:tcBorders>
              <w:top w:val="single" w:color="2E4FA3" w:sz="18" w:space="0"/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E4A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4" w:type="dxa"/>
            <w:vMerge w:val="restart"/>
            <w:tcBorders>
              <w:top w:val="single" w:color="2E4FA3" w:sz="18" w:space="0"/>
              <w:left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014B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210" w:firstLineChars="100"/>
              <w:jc w:val="both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专题2</w:t>
            </w:r>
          </w:p>
          <w:p w14:paraId="5C6D1FA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both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765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Cs w:val="21"/>
                <w:lang w:val="en-US" w:eastAsia="zh-CN"/>
              </w:rPr>
              <w:t>原子核外电子的运动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8D0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097C8E9E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vMerge w:val="continue"/>
            <w:tcBorders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E3D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F9CC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0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85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2、元素性质的递变规律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C87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68A61548">
        <w:tblPrEx>
          <w:tblBorders>
            <w:top w:val="single" w:color="0A0808" w:sz="2" w:space="0"/>
            <w:left w:val="single" w:color="0A0808" w:sz="2" w:space="0"/>
            <w:bottom w:val="single" w:color="0A0808" w:sz="2" w:space="0"/>
            <w:right w:val="single" w:color="0A0808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49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311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0303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83" w:type="dxa"/>
            <w:gridSpan w:val="2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6DA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随堂测试</w:t>
            </w:r>
          </w:p>
        </w:tc>
        <w:tc>
          <w:tcPr>
            <w:tcW w:w="1088" w:type="dxa"/>
            <w:tcBorders>
              <w:top w:val="single" w:color="2E4FA3" w:sz="18" w:space="0"/>
              <w:left w:val="single" w:color="2E4FA3" w:sz="18" w:space="0"/>
              <w:bottom w:val="single" w:color="2E4FA3" w:sz="18" w:space="0"/>
              <w:right w:val="single" w:color="2E4FA3" w:sz="1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254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</w:tbl>
    <w:p w14:paraId="1DDB01A3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</w:rPr>
      </w:pPr>
      <w:r>
        <w:rPr>
          <w:rStyle w:val="14"/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10736653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</w:rPr>
      </w:pPr>
      <w:r>
        <w:rPr>
          <w:rStyle w:val="14"/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教学形式</w:t>
      </w:r>
    </w:p>
    <w:p w14:paraId="303273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每次新课前，会复习之前相关的内容；</w:t>
      </w:r>
    </w:p>
    <w:p w14:paraId="3249137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课堂练习和课后习题，会以基础为主，同时含有思维拓展内容，引导学生思考和独立完成；</w:t>
      </w:r>
    </w:p>
    <w:p w14:paraId="457C5DA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0" w:hanging="360"/>
        <w:rPr>
          <w:rFonts w:hint="default" w:asciiTheme="minorAscii" w:hAnsiTheme="minorAscii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03030"/>
          <w:spacing w:val="0"/>
          <w:sz w:val="19"/>
          <w:szCs w:val="19"/>
          <w:shd w:val="clear" w:fill="FFFFFF"/>
        </w:rPr>
        <w:t>具体课程进度安排，老师会结合学生实际情况调整。</w:t>
      </w:r>
    </w:p>
    <w:p w14:paraId="5F1FB789">
      <w:pPr>
        <w:pStyle w:val="9"/>
        <w:keepNext w:val="0"/>
        <w:keepLines w:val="0"/>
        <w:widowControl/>
        <w:suppressLineNumbers w:val="0"/>
        <w:shd w:val="clear" w:fill="FFFFFF"/>
        <w:tabs>
          <w:tab w:val="left" w:pos="2821"/>
        </w:tabs>
        <w:spacing w:before="0" w:beforeAutospacing="0" w:after="180" w:afterAutospacing="0"/>
        <w:ind w:left="0" w:right="0" w:firstLine="0"/>
        <w:rPr>
          <w:rFonts w:hint="eastAsia" w:ascii="sans-serif" w:hAnsi="sans-serif" w:eastAsia="宋体" w:cs="sans-serif"/>
          <w:i w:val="0"/>
          <w:iCs w:val="0"/>
          <w:caps w:val="0"/>
          <w:color w:val="303030"/>
          <w:spacing w:val="0"/>
          <w:sz w:val="19"/>
          <w:szCs w:val="19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303030"/>
          <w:spacing w:val="0"/>
          <w:sz w:val="19"/>
          <w:szCs w:val="19"/>
          <w:lang w:eastAsia="zh-CN"/>
        </w:rPr>
        <w:tab/>
      </w:r>
    </w:p>
    <w:p w14:paraId="56370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uto"/>
        <w:ind w:right="0"/>
        <w:jc w:val="both"/>
        <w:rPr>
          <w:rFonts w:hint="default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HK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8558762"/>
      <w:docPartObj>
        <w:docPartGallery w:val="autotext"/>
      </w:docPartObj>
    </w:sdtPr>
    <w:sdtContent>
      <w:p w14:paraId="12EB815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05A1">
    <w:pPr>
      <w:pStyle w:val="8"/>
      <w:jc w:val="left"/>
      <w:rPr>
        <w:rFonts w:ascii="Yu Gothic UI Semibold" w:hAnsi="Yu Gothic UI Semibold"/>
        <w:color w:val="002060"/>
        <w:sz w:val="24"/>
      </w:rPr>
    </w:pPr>
    <w:r>
      <w:rPr>
        <w:rFonts w:hint="eastAsia" w:ascii="微软雅黑" w:hAnsi="微软雅黑" w:eastAsia="微软雅黑"/>
        <w:bCs/>
        <w:color w:val="008000"/>
        <w:kern w:val="240"/>
        <w:sz w:val="26"/>
      </w:rPr>
      <w:t>友果培优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   </w:t>
    </w:r>
    <w:r>
      <w:rPr>
        <w:rFonts w:ascii="微软雅黑" w:hAnsi="微软雅黑" w:eastAsia="微软雅黑"/>
        <w:bCs/>
        <w:color w:val="008000"/>
        <w:sz w:val="26"/>
      </w:rPr>
      <w:t xml:space="preserve">                 </w:t>
    </w:r>
    <w:r>
      <w:rPr>
        <w:rFonts w:ascii="微软雅黑" w:hAnsi="微软雅黑" w:eastAsia="微软雅黑"/>
        <w:color w:val="333333"/>
        <w:sz w:val="19"/>
        <w:szCs w:val="23"/>
        <w:shd w:val="clear" w:color="auto" w:fill="FFFFFF"/>
      </w:rPr>
      <w:t>www.yogor.cn</w:t>
    </w:r>
    <w:r>
      <w:rPr>
        <w:rFonts w:hint="eastAsia" w:ascii="微软雅黑" w:hAnsi="微软雅黑" w:eastAsia="微软雅黑"/>
        <w:bCs/>
        <w:color w:val="008000"/>
        <w:sz w:val="22"/>
      </w:rPr>
      <w:t xml:space="preserve"> </w:t>
    </w:r>
    <w:r>
      <w:rPr>
        <w:rFonts w:ascii="微软雅黑" w:hAnsi="微软雅黑" w:eastAsia="微软雅黑"/>
        <w:bCs/>
        <w:color w:val="008000"/>
        <w:sz w:val="26"/>
      </w:rPr>
      <w:t xml:space="preserve">    </w:t>
    </w:r>
    <w:r>
      <w:rPr>
        <w:rFonts w:ascii="微软雅黑" w:hAnsi="微软雅黑" w:eastAsia="微软雅黑"/>
        <w:bCs/>
        <w:color w:val="008000"/>
        <w:kern w:val="240"/>
        <w:sz w:val="26"/>
      </w:rPr>
      <w:t xml:space="preserve">         </w:t>
    </w:r>
    <w:r>
      <w:rPr>
        <w:rFonts w:hint="eastAsia" w:ascii="微软雅黑" w:hAnsi="微软雅黑" w:eastAsia="微软雅黑"/>
        <w:bCs/>
        <w:color w:val="00B0F0"/>
        <w:kern w:val="240"/>
        <w:sz w:val="26"/>
      </w:rPr>
      <w:t>相信自己，坚持到底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A619">
    <w:pPr>
      <w:pStyle w:val="8"/>
    </w:pPr>
    <w:r>
      <w:pict>
        <v:shape id="PowerPlusWaterMarkObject189537516" o:spid="_x0000_s4098" o:spt="136" type="#_x0000_t136" style="position:absolute;left:0pt;height:78.05pt;width:507.4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D0953">
    <w:pPr>
      <w:pStyle w:val="8"/>
    </w:pPr>
    <w:r>
      <w:pict>
        <v:shape id="PowerPlusWaterMarkObject189537515" o:spid="_x0000_s4097" o:spt="136" type="#_x0000_t136" style="position:absolute;left:0pt;height:78.05pt;width:507.4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E6C37"/>
    <w:multiLevelType w:val="multilevel"/>
    <w:tmpl w:val="194E6C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0EC6"/>
    <w:rsid w:val="0003325C"/>
    <w:rsid w:val="000701E4"/>
    <w:rsid w:val="00097BAD"/>
    <w:rsid w:val="000A2846"/>
    <w:rsid w:val="000B1448"/>
    <w:rsid w:val="000F1BAE"/>
    <w:rsid w:val="001250E1"/>
    <w:rsid w:val="00133B94"/>
    <w:rsid w:val="001360D2"/>
    <w:rsid w:val="001601E6"/>
    <w:rsid w:val="00184F51"/>
    <w:rsid w:val="001A74BD"/>
    <w:rsid w:val="0021492B"/>
    <w:rsid w:val="0022714F"/>
    <w:rsid w:val="002932F0"/>
    <w:rsid w:val="002B0B91"/>
    <w:rsid w:val="002D25D6"/>
    <w:rsid w:val="002D7ABF"/>
    <w:rsid w:val="002E7EBA"/>
    <w:rsid w:val="00351998"/>
    <w:rsid w:val="00387841"/>
    <w:rsid w:val="003B2063"/>
    <w:rsid w:val="003D64C4"/>
    <w:rsid w:val="00411C47"/>
    <w:rsid w:val="0041728B"/>
    <w:rsid w:val="00446D89"/>
    <w:rsid w:val="0048259B"/>
    <w:rsid w:val="004D63B5"/>
    <w:rsid w:val="004E1999"/>
    <w:rsid w:val="0051303C"/>
    <w:rsid w:val="0056636E"/>
    <w:rsid w:val="005B4247"/>
    <w:rsid w:val="005E77D1"/>
    <w:rsid w:val="00630AC2"/>
    <w:rsid w:val="007712D8"/>
    <w:rsid w:val="00790640"/>
    <w:rsid w:val="007A7C64"/>
    <w:rsid w:val="007C623E"/>
    <w:rsid w:val="007D5A8F"/>
    <w:rsid w:val="00821202"/>
    <w:rsid w:val="00841919"/>
    <w:rsid w:val="0086634A"/>
    <w:rsid w:val="00875B84"/>
    <w:rsid w:val="008A150C"/>
    <w:rsid w:val="008D16BC"/>
    <w:rsid w:val="00922C4F"/>
    <w:rsid w:val="00923AB3"/>
    <w:rsid w:val="00923DE7"/>
    <w:rsid w:val="009544BA"/>
    <w:rsid w:val="009C45A1"/>
    <w:rsid w:val="009F7323"/>
    <w:rsid w:val="00A04213"/>
    <w:rsid w:val="00AC73FF"/>
    <w:rsid w:val="00AF0331"/>
    <w:rsid w:val="00B06925"/>
    <w:rsid w:val="00B34156"/>
    <w:rsid w:val="00B5074B"/>
    <w:rsid w:val="00C214EC"/>
    <w:rsid w:val="00C30371"/>
    <w:rsid w:val="00C67B41"/>
    <w:rsid w:val="00C87160"/>
    <w:rsid w:val="00C87A75"/>
    <w:rsid w:val="00CB77FC"/>
    <w:rsid w:val="00D255BD"/>
    <w:rsid w:val="00D35602"/>
    <w:rsid w:val="00D56BDE"/>
    <w:rsid w:val="00DA2E64"/>
    <w:rsid w:val="00E7106A"/>
    <w:rsid w:val="00E84E1F"/>
    <w:rsid w:val="00EB4480"/>
    <w:rsid w:val="00EB7F35"/>
    <w:rsid w:val="00FA16A4"/>
    <w:rsid w:val="00FA6C62"/>
    <w:rsid w:val="00FB081F"/>
    <w:rsid w:val="00FD1EC0"/>
    <w:rsid w:val="05780400"/>
    <w:rsid w:val="0D0F0506"/>
    <w:rsid w:val="0F1B11D4"/>
    <w:rsid w:val="11024B91"/>
    <w:rsid w:val="19D115A8"/>
    <w:rsid w:val="1B3F0C68"/>
    <w:rsid w:val="1D1161FE"/>
    <w:rsid w:val="2FC142A4"/>
    <w:rsid w:val="357E5990"/>
    <w:rsid w:val="3D5A790D"/>
    <w:rsid w:val="43980272"/>
    <w:rsid w:val="46D849F7"/>
    <w:rsid w:val="5552744F"/>
    <w:rsid w:val="57BB70AA"/>
    <w:rsid w:val="5B4241F4"/>
    <w:rsid w:val="60290DD4"/>
    <w:rsid w:val="604B6811"/>
    <w:rsid w:val="6123116D"/>
    <w:rsid w:val="61677FB2"/>
    <w:rsid w:val="64217000"/>
    <w:rsid w:val="6BF50EC6"/>
    <w:rsid w:val="727F33AE"/>
    <w:rsid w:val="75B73D0C"/>
    <w:rsid w:val="7F775B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Noto Sans CJK HK" w:hAnsi="Noto Sans CJK HK" w:eastAsia="Noto Sans CJK HK" w:cs="Noto Sans CJK HK"/>
      <w:kern w:val="0"/>
      <w:szCs w:val="21"/>
    </w:rPr>
  </w:style>
  <w:style w:type="paragraph" w:styleId="5">
    <w:name w:val="Plain Text"/>
    <w:basedOn w:val="1"/>
    <w:unhideWhenUsed/>
    <w:qFormat/>
    <w:uiPriority w:val="0"/>
    <w:rPr>
      <w:rFonts w:ascii="宋体" w:hAnsi="Courier New" w:cs="Courier New" w:eastAsiaTheme="minorEastAsia"/>
      <w:szCs w:val="21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3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paragraph" w:customStyle="1" w:styleId="20">
    <w:name w:val="样式1-友果标题"/>
    <w:basedOn w:val="2"/>
    <w:link w:val="21"/>
    <w:qFormat/>
    <w:uiPriority w:val="0"/>
    <w:pPr>
      <w:spacing w:line="240" w:lineRule="auto"/>
      <w:jc w:val="center"/>
    </w:pPr>
    <w:rPr>
      <w:rFonts w:eastAsiaTheme="majorEastAsia"/>
    </w:rPr>
  </w:style>
  <w:style w:type="character" w:customStyle="1" w:styleId="21">
    <w:name w:val="样式1-友果标题 Char"/>
    <w:basedOn w:val="22"/>
    <w:link w:val="20"/>
    <w:qFormat/>
    <w:uiPriority w:val="0"/>
    <w:rPr>
      <w:rFonts w:eastAsiaTheme="majorEastAsia"/>
      <w:kern w:val="44"/>
      <w:sz w:val="44"/>
      <w:szCs w:val="44"/>
    </w:rPr>
  </w:style>
  <w:style w:type="character" w:customStyle="1" w:styleId="22">
    <w:name w:val="标题 1 字符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字符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一级标题 alt L"/>
    <w:basedOn w:val="1"/>
    <w:qFormat/>
    <w:uiPriority w:val="0"/>
    <w:pPr>
      <w:widowControl/>
      <w:spacing w:line="288" w:lineRule="auto"/>
      <w:jc w:val="left"/>
    </w:pPr>
    <w:rPr>
      <w:szCs w:val="21"/>
    </w:rPr>
  </w:style>
  <w:style w:type="paragraph" w:customStyle="1" w:styleId="27">
    <w:name w:val="二级标题 alt ["/>
    <w:basedOn w:val="24"/>
    <w:qFormat/>
    <w:uiPriority w:val="0"/>
    <w:pPr>
      <w:widowControl/>
      <w:suppressAutoHyphens/>
      <w:spacing w:line="288" w:lineRule="auto"/>
      <w:ind w:left="-116" w:firstLine="0" w:firstLineChars="0"/>
      <w:jc w:val="left"/>
    </w:pPr>
    <w:rPr>
      <w:rFonts w:ascii="Times New Roman" w:hAnsi="Times New Roman"/>
      <w:kern w:val="0"/>
      <w:szCs w:val="24"/>
    </w:rPr>
  </w:style>
  <w:style w:type="paragraph" w:customStyle="1" w:styleId="28">
    <w:name w:val="三级标题 alt ]"/>
    <w:basedOn w:val="1"/>
    <w:qFormat/>
    <w:uiPriority w:val="0"/>
    <w:pPr>
      <w:widowControl/>
      <w:snapToGrid w:val="0"/>
      <w:spacing w:line="288" w:lineRule="auto"/>
      <w:ind w:left="400"/>
      <w:jc w:val="left"/>
    </w:pPr>
    <w:rPr>
      <w:rFonts w:hAnsi="宋体"/>
      <w:szCs w:val="20"/>
    </w:rPr>
  </w:style>
  <w:style w:type="character" w:customStyle="1" w:styleId="29">
    <w:name w:val="标题 2 Char"/>
    <w:basedOn w:val="13"/>
    <w:link w:val="3"/>
    <w:qFormat/>
    <w:uiPriority w:val="0"/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31">
    <w:name w:val="网格型1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Desktop\&#21451;&#26524;&#27169;&#26495;-&#35797;&#21367;&#20869;&#37096;_v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友果模板-试卷内部_v6.dotx</Template>
  <Pages>1</Pages>
  <Words>197</Words>
  <Characters>197</Characters>
  <Lines>2</Lines>
  <Paragraphs>1</Paragraphs>
  <TotalTime>1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2024-12-19T03:31:00Z</dcterms:created>
  <dc:creator>沉默是金（孟宪武）</dc:creator>
  <cp:lastModifiedBy>沉默是金（孟宪武）</cp:lastModifiedBy>
  <cp:lastPrinted>2025-12-20T05:15:00Z</cp:lastPrinted>
  <dcterms:modified xsi:type="dcterms:W3CDTF">2026-01-15T06:40:59Z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9898AD9937764DF691F11EB918464DC1_13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eyJoZGlkIjoiODA0OGJmNjAzMTVkZjJmMDZiYTViYWUzYzhhZWYzYjkiLCJ1c2VySWQiOiI1MDgxMTU4MzgifQ==</vt:lpwstr>
  </property>
</Properties>
</file>